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6C1709" w:rsidRPr="006C1709" w:rsidRDefault="006C1709" w:rsidP="006C1709">
      <w:pPr>
        <w:widowControl w:val="0"/>
        <w:autoSpaceDE w:val="0"/>
        <w:autoSpaceDN w:val="0"/>
        <w:adjustRightInd w:val="0"/>
        <w:jc w:val="center"/>
        <w:rPr>
          <w:rFonts w:ascii="Times New Roman" w:hAnsi="Times New Roman" w:cs="Times New Roman"/>
          <w:b/>
          <w:bCs/>
          <w:color w:val="000080"/>
        </w:rPr>
      </w:pPr>
      <w:r w:rsidRPr="006C1709">
        <w:rPr>
          <w:rFonts w:ascii="Times New Roman" w:hAnsi="Times New Roman" w:cs="Times New Roman"/>
          <w:b/>
          <w:bCs/>
          <w:color w:val="000080"/>
        </w:rPr>
        <w:t>The Early Polyphonic Era: 800-1450</w:t>
      </w:r>
    </w:p>
    <w:p w:rsidR="006C1709" w:rsidRPr="006C1709" w:rsidRDefault="006C1709" w:rsidP="006C1709">
      <w:pPr>
        <w:widowControl w:val="0"/>
        <w:autoSpaceDE w:val="0"/>
        <w:autoSpaceDN w:val="0"/>
        <w:adjustRightInd w:val="0"/>
        <w:jc w:val="center"/>
        <w:rPr>
          <w:rFonts w:ascii="Times New Roman" w:hAnsi="Times New Roman" w:cs="Times New Roman"/>
          <w:b/>
          <w:bCs/>
          <w:color w:val="000080"/>
        </w:rPr>
      </w:pPr>
      <w:r w:rsidRPr="006C1709">
        <w:rPr>
          <w:rFonts w:ascii="Times New Roman" w:hAnsi="Times New Roman" w:cs="Times New Roman"/>
          <w:b/>
          <w:bCs/>
          <w:color w:val="000080"/>
        </w:rPr>
        <w:t xml:space="preserve">Multiple Voices Built on Tonic </w:t>
      </w:r>
      <w:proofErr w:type="gramStart"/>
      <w:r w:rsidRPr="006C1709">
        <w:rPr>
          <w:rFonts w:ascii="Times New Roman" w:hAnsi="Times New Roman" w:cs="Times New Roman"/>
          <w:b/>
          <w:bCs/>
          <w:color w:val="000080"/>
        </w:rPr>
        <w:t>—  Diversification</w:t>
      </w:r>
      <w:proofErr w:type="gramEnd"/>
      <w:r w:rsidRPr="006C1709">
        <w:rPr>
          <w:rFonts w:ascii="Times New Roman" w:hAnsi="Times New Roman" w:cs="Times New Roman"/>
          <w:b/>
          <w:bCs/>
          <w:color w:val="000080"/>
        </w:rPr>
        <w:t xml:space="preserve"> in Terms of Unity</w:t>
      </w:r>
    </w:p>
    <w:p w:rsidR="006C1709" w:rsidRPr="006C1709" w:rsidRDefault="006C1709" w:rsidP="006C1709">
      <w:pPr>
        <w:widowControl w:val="0"/>
        <w:autoSpaceDE w:val="0"/>
        <w:autoSpaceDN w:val="0"/>
        <w:adjustRightInd w:val="0"/>
        <w:jc w:val="center"/>
        <w:rPr>
          <w:rFonts w:ascii="Times New Roman" w:hAnsi="Times New Roman" w:cs="Times New Roman"/>
          <w:color w:val="000080"/>
        </w:rPr>
      </w:pPr>
      <w:r w:rsidRPr="006C1709">
        <w:rPr>
          <w:rFonts w:ascii="Times New Roman" w:hAnsi="Times New Roman" w:cs="Times New Roman"/>
          <w:color w:val="000080"/>
        </w:rPr>
        <w:t>(</w:t>
      </w:r>
      <w:proofErr w:type="spellStart"/>
      <w:r w:rsidRPr="006C1709">
        <w:rPr>
          <w:rFonts w:ascii="Times New Roman" w:hAnsi="Times New Roman" w:cs="Times New Roman"/>
          <w:color w:val="000080"/>
        </w:rPr>
        <w:t>Léonin</w:t>
      </w:r>
      <w:proofErr w:type="spellEnd"/>
      <w:r w:rsidRPr="006C1709">
        <w:rPr>
          <w:rFonts w:ascii="Times New Roman" w:hAnsi="Times New Roman" w:cs="Times New Roman"/>
          <w:color w:val="000080"/>
        </w:rPr>
        <w:t xml:space="preserve">, </w:t>
      </w:r>
      <w:proofErr w:type="spellStart"/>
      <w:r w:rsidRPr="006C1709">
        <w:rPr>
          <w:rFonts w:ascii="Times New Roman" w:hAnsi="Times New Roman" w:cs="Times New Roman"/>
          <w:color w:val="000080"/>
        </w:rPr>
        <w:t>Pérotin</w:t>
      </w:r>
      <w:proofErr w:type="spellEnd"/>
      <w:r w:rsidRPr="006C1709">
        <w:rPr>
          <w:rFonts w:ascii="Times New Roman" w:hAnsi="Times New Roman" w:cs="Times New Roman"/>
          <w:color w:val="000080"/>
        </w:rPr>
        <w:t>)</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6C1709" w:rsidRPr="006C1709" w:rsidRDefault="006C1709" w:rsidP="006C1709">
      <w:pPr>
        <w:widowControl w:val="0"/>
        <w:autoSpaceDE w:val="0"/>
        <w:autoSpaceDN w:val="0"/>
        <w:adjustRightInd w:val="0"/>
        <w:rPr>
          <w:rFonts w:ascii="Times New Roman" w:hAnsi="Times New Roman" w:cs="Times New Roman"/>
          <w:b/>
          <w:bCs/>
          <w:color w:val="000080"/>
        </w:rPr>
      </w:pPr>
      <w:r w:rsidRPr="006C1709">
        <w:rPr>
          <w:rFonts w:ascii="Times New Roman" w:hAnsi="Times New Roman" w:cs="Times New Roman"/>
          <w:b/>
          <w:bCs/>
          <w:color w:val="000080"/>
        </w:rPr>
        <w:t>Wholeness of the Lecture</w:t>
      </w: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Polyphony – more than one melodic line at a time – is the next development in Western music after plainchant.  Implied in the transition from plainchant to polyphony is the move from unity to diversity, from simplicity to complexity, from infinity to point value. At the same time, the greater diversity requires awareness of a higher level of unity, capable of integrating the different musical voices into a harmonious musical unit.</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b/>
          <w:bCs/>
          <w:color w:val="000080"/>
        </w:rPr>
        <w:t>Main Points</w:t>
      </w: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HISTORICAL CONTEXT: [Dante; John Donne; Geoffrey Chaucer; Jan van Eyck; Europe’s economy prospered; the first universities were created in Bologna, Paris, Oxford around 1000 A.D.] Singers probably improvised polyphony long before it was notated, but now new developments of musical notation freed musicians from rote learning and allowed composers to experiment with more complex polyphonic techniques. They naturally followed the tendency of life to grow and evolve in the direction of greater levels of fulfillment.</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 xml:space="preserve">MUSICAL CHARACTERISTICS: Aided by the advancements in notation, composers began to experiment with polyphony – more than one melody at a time. Their earliest attempts, originating at Notre Dame cathedral in Paris, simply doubled a basic chant line a few notes above or below. Later, three- and four-part compositions were created. The additional voices gradually developed into full-fledged, independent melodies, and gave rise to very solemn, austere-sounding Gothic and Medieval styles of great complexity and diversity. This first step of diversification from one melody to multiple </w:t>
      </w:r>
      <w:proofErr w:type="gramStart"/>
      <w:r w:rsidRPr="006C1709">
        <w:rPr>
          <w:rFonts w:ascii="Times New Roman" w:hAnsi="Times New Roman" w:cs="Times New Roman"/>
          <w:color w:val="000080"/>
        </w:rPr>
        <w:t>melodies,</w:t>
      </w:r>
      <w:proofErr w:type="gramEnd"/>
      <w:r w:rsidRPr="006C1709">
        <w:rPr>
          <w:rFonts w:ascii="Times New Roman" w:hAnsi="Times New Roman" w:cs="Times New Roman"/>
          <w:color w:val="000080"/>
        </w:rPr>
        <w:t xml:space="preserve"> started the evolution of western music in terms of musical harmony, which has governed the history of western composition up to this day. This important event illustrates the mechanics of Natural Law – the first step of diversification from “A” to “K”, which starts the evolution of life in terms of ultimate harmony, and which governs the story of creation for all time.</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6C1709" w:rsidRPr="006C1709" w:rsidRDefault="002E3222" w:rsidP="006C1709">
      <w:pPr>
        <w:widowControl w:val="0"/>
        <w:autoSpaceDE w:val="0"/>
        <w:autoSpaceDN w:val="0"/>
        <w:adjustRightInd w:val="0"/>
        <w:rPr>
          <w:rFonts w:ascii="Times New Roman" w:hAnsi="Times New Roman" w:cs="Times New Roman"/>
          <w:color w:val="000080"/>
        </w:rPr>
      </w:pPr>
      <w:r>
        <w:rPr>
          <w:rFonts w:ascii="Times New Roman" w:hAnsi="Times New Roman" w:cs="Times New Roman"/>
          <w:b/>
          <w:bCs/>
          <w:color w:val="000080"/>
        </w:rPr>
        <w:br w:type="column"/>
      </w:r>
      <w:r w:rsidR="006C1709" w:rsidRPr="006C1709">
        <w:rPr>
          <w:rFonts w:ascii="Times New Roman" w:hAnsi="Times New Roman" w:cs="Times New Roman"/>
          <w:b/>
          <w:bCs/>
          <w:color w:val="000080"/>
        </w:rPr>
        <w:t>Unity Chart</w:t>
      </w:r>
    </w:p>
    <w:p w:rsidR="002E3222" w:rsidRDefault="002E3222" w:rsidP="006C1709">
      <w:pPr>
        <w:widowControl w:val="0"/>
        <w:autoSpaceDE w:val="0"/>
        <w:autoSpaceDN w:val="0"/>
        <w:adjustRightInd w:val="0"/>
        <w:rPr>
          <w:rFonts w:ascii="Times New Roman" w:hAnsi="Times New Roman" w:cs="Times New Roman"/>
          <w:color w:val="000080"/>
        </w:rPr>
      </w:pP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CONNECTING THE PARTS OF KNOWLEDGE</w:t>
      </w:r>
    </w:p>
    <w:p w:rsidR="006C1709" w:rsidRPr="006C170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WITH THE WHOLENESS OF KNOWLEDGE</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2E3222" w:rsidRDefault="006C1709" w:rsidP="006C1709">
      <w:pPr>
        <w:widowControl w:val="0"/>
        <w:autoSpaceDE w:val="0"/>
        <w:autoSpaceDN w:val="0"/>
        <w:adjustRightInd w:val="0"/>
        <w:rPr>
          <w:rFonts w:ascii="Times New Roman" w:hAnsi="Times New Roman" w:cs="Times New Roman"/>
          <w:b/>
          <w:bCs/>
          <w:color w:val="000080"/>
        </w:rPr>
      </w:pPr>
      <w:r w:rsidRPr="006C1709">
        <w:rPr>
          <w:rFonts w:ascii="Times New Roman" w:hAnsi="Times New Roman" w:cs="Times New Roman"/>
          <w:b/>
          <w:bCs/>
          <w:color w:val="000080"/>
        </w:rPr>
        <w:t>Early Polyphony</w:t>
      </w:r>
    </w:p>
    <w:p w:rsidR="006C1709" w:rsidRPr="006C1709" w:rsidRDefault="006C1709" w:rsidP="006C1709">
      <w:pPr>
        <w:widowControl w:val="0"/>
        <w:autoSpaceDE w:val="0"/>
        <w:autoSpaceDN w:val="0"/>
        <w:adjustRightInd w:val="0"/>
        <w:rPr>
          <w:rFonts w:ascii="Times New Roman" w:hAnsi="Times New Roman" w:cs="Times New Roman"/>
          <w:b/>
          <w:bCs/>
          <w:color w:val="000080"/>
        </w:rPr>
      </w:pPr>
    </w:p>
    <w:tbl>
      <w:tblPr>
        <w:tblW w:w="9288" w:type="dxa"/>
        <w:tblBorders>
          <w:top w:val="nil"/>
          <w:left w:val="nil"/>
          <w:right w:val="nil"/>
        </w:tblBorders>
        <w:tblLayout w:type="fixed"/>
        <w:tblLook w:val="0000"/>
      </w:tblPr>
      <w:tblGrid>
        <w:gridCol w:w="7758"/>
        <w:gridCol w:w="1530"/>
      </w:tblGrid>
      <w:tr w:rsidR="006C1709" w:rsidRPr="006C1709">
        <w:tc>
          <w:tcPr>
            <w:tcW w:w="775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45362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1. By the 15</w:t>
            </w:r>
            <w:r w:rsidRPr="006C1709">
              <w:rPr>
                <w:rFonts w:ascii="Times New Roman" w:hAnsi="Times New Roman" w:cs="Times New Roman"/>
                <w:color w:val="000080"/>
                <w:vertAlign w:val="superscript"/>
              </w:rPr>
              <w:t>th</w:t>
            </w:r>
            <w:r w:rsidRPr="006C1709">
              <w:rPr>
                <w:rFonts w:ascii="Times New Roman" w:hAnsi="Times New Roman" w:cs="Times New Roman"/>
                <w:color w:val="000080"/>
              </w:rPr>
              <w:t xml:space="preserve"> century, composers were combining simultaneous melodies into a larger whole.</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453629" w:rsidRDefault="006C1709" w:rsidP="006C1709">
            <w:pPr>
              <w:widowControl w:val="0"/>
              <w:autoSpaceDE w:val="0"/>
              <w:autoSpaceDN w:val="0"/>
              <w:adjustRightInd w:val="0"/>
              <w:rPr>
                <w:rFonts w:ascii="Times New Roman" w:hAnsi="Times New Roman" w:cs="Times New Roman"/>
                <w:color w:val="000080"/>
              </w:rPr>
            </w:pPr>
            <w:r w:rsidRPr="006C1709">
              <w:rPr>
                <w:rFonts w:ascii="Times New Roman" w:hAnsi="Times New Roman" w:cs="Times New Roman"/>
                <w:color w:val="000080"/>
              </w:rPr>
              <w:t xml:space="preserve">2. The new technique of </w:t>
            </w:r>
            <w:r w:rsidR="00890658">
              <w:rPr>
                <w:rFonts w:ascii="Times New Roman" w:hAnsi="Times New Roman" w:cs="Times New Roman"/>
                <w:color w:val="000080"/>
              </w:rPr>
              <w:t xml:space="preserve">superimposing </w:t>
            </w:r>
            <w:r w:rsidR="00453629">
              <w:rPr>
                <w:rFonts w:ascii="Times New Roman" w:hAnsi="Times New Roman" w:cs="Times New Roman"/>
                <w:color w:val="000080"/>
              </w:rPr>
              <w:t>many</w:t>
            </w:r>
            <w:r w:rsidR="00890658">
              <w:rPr>
                <w:rFonts w:ascii="Times New Roman" w:hAnsi="Times New Roman" w:cs="Times New Roman"/>
                <w:color w:val="000080"/>
              </w:rPr>
              <w:t xml:space="preserve"> </w:t>
            </w:r>
            <w:r w:rsidR="00453629">
              <w:rPr>
                <w:rFonts w:ascii="Times New Roman" w:hAnsi="Times New Roman" w:cs="Times New Roman"/>
                <w:color w:val="000080"/>
              </w:rPr>
              <w:t>parts</w:t>
            </w:r>
            <w:r w:rsidR="00890658">
              <w:rPr>
                <w:rFonts w:ascii="Times New Roman" w:hAnsi="Times New Roman" w:cs="Times New Roman"/>
                <w:color w:val="000080"/>
              </w:rPr>
              <w:t xml:space="preserve"> to create a greater wholeness</w:t>
            </w:r>
            <w:r w:rsidR="00453629">
              <w:rPr>
                <w:rFonts w:ascii="Times New Roman" w:hAnsi="Times New Roman" w:cs="Times New Roman"/>
                <w:color w:val="000080"/>
              </w:rPr>
              <w:t xml:space="preserve"> –</w:t>
            </w:r>
            <w:r w:rsidRPr="006C1709">
              <w:rPr>
                <w:rFonts w:ascii="Times New Roman" w:hAnsi="Times New Roman" w:cs="Times New Roman"/>
                <w:color w:val="000080"/>
              </w:rPr>
              <w:t xml:space="preserve"> </w:t>
            </w:r>
            <w:r w:rsidR="00890658">
              <w:rPr>
                <w:rFonts w:ascii="Times New Roman" w:hAnsi="Times New Roman" w:cs="Times New Roman"/>
                <w:color w:val="000080"/>
              </w:rPr>
              <w:t>polyphony – </w:t>
            </w:r>
            <w:r w:rsidRPr="006C1709">
              <w:rPr>
                <w:rFonts w:ascii="Times New Roman" w:hAnsi="Times New Roman" w:cs="Times New Roman"/>
                <w:color w:val="000080"/>
              </w:rPr>
              <w:t>offered a vast potential of creative opportunities to composers for many centuries.</w:t>
            </w:r>
          </w:p>
          <w:p w:rsidR="006C1709" w:rsidRPr="006C1709" w:rsidRDefault="006C1709" w:rsidP="006C1709">
            <w:pPr>
              <w:widowControl w:val="0"/>
              <w:autoSpaceDE w:val="0"/>
              <w:autoSpaceDN w:val="0"/>
              <w:adjustRightInd w:val="0"/>
              <w:rPr>
                <w:rFonts w:ascii="Times New Roman" w:hAnsi="Times New Roman" w:cs="Times New Roman"/>
                <w:color w:val="000080"/>
              </w:rPr>
            </w:pPr>
          </w:p>
          <w:p w:rsidR="006C1709" w:rsidRPr="006C1709" w:rsidRDefault="002E3222" w:rsidP="006C1709">
            <w:pPr>
              <w:widowControl w:val="0"/>
              <w:autoSpaceDE w:val="0"/>
              <w:autoSpaceDN w:val="0"/>
              <w:adjustRightInd w:val="0"/>
              <w:rPr>
                <w:rFonts w:ascii="Times New Roman" w:hAnsi="Times New Roman" w:cs="Times New Roman"/>
                <w:color w:val="000080"/>
                <w:u w:color="000080"/>
              </w:rPr>
            </w:pPr>
            <w:r>
              <w:rPr>
                <w:rFonts w:ascii="Times New Roman" w:hAnsi="Times New Roman" w:cs="Times New Roman"/>
                <w:noProof/>
                <w:color w:val="000080"/>
              </w:rPr>
              <w:pict>
                <v:line id="_x0000_s1027" style="position:absolute;z-index:251658240;mso-wrap-edited:f;mso-position-horizontal:absolute;mso-position-vertical:absolute" from="0,3.9pt" to="5in,3.9pt" coordsize="21600,21600" wrapcoords="-45 -2147483648 0 -2147483648 10845 -2147483648 10845 -2147483648 21555 -2147483648 21690 -2147483648 -45 -2147483648" strokecolor="black [3213]" strokeweight="1pt">
                  <v:fill o:detectmouseclick="t"/>
                  <v:shadow opacity="22938f" mv:blur="38100f" offset="0,2pt"/>
                  <v:textbox inset=",7.2pt,,7.2pt"/>
                  <w10:wrap type="tight"/>
                </v:line>
              </w:pict>
            </w:r>
            <w:r w:rsidR="006C1709" w:rsidRPr="006C1709">
              <w:rPr>
                <w:rFonts w:ascii="Times New Roman" w:hAnsi="Times New Roman" w:cs="Times New Roman"/>
                <w:color w:val="000080"/>
              </w:rPr>
              <w:t xml:space="preserve">3. </w:t>
            </w:r>
            <w:r w:rsidR="006C1709" w:rsidRPr="006C1709">
              <w:rPr>
                <w:rFonts w:ascii="Times New Roman" w:hAnsi="Times New Roman" w:cs="Times New Roman"/>
                <w:color w:val="000080"/>
                <w:u w:val="single" w:color="000080"/>
              </w:rPr>
              <w:t>Transcendental Consciousness</w:t>
            </w:r>
            <w:r w:rsidR="006C1709" w:rsidRPr="006C1709">
              <w:rPr>
                <w:rFonts w:ascii="Times New Roman" w:hAnsi="Times New Roman" w:cs="Times New Roman"/>
                <w:color w:val="000080"/>
                <w:u w:color="000080"/>
              </w:rPr>
              <w:t xml:space="preserve"> is fully awake, and eternally maintains the </w:t>
            </w:r>
            <w:r w:rsidR="00890658">
              <w:rPr>
                <w:rFonts w:ascii="Times New Roman" w:hAnsi="Times New Roman" w:cs="Times New Roman"/>
                <w:color w:val="000080"/>
                <w:u w:color="000080"/>
              </w:rPr>
              <w:t>awareness</w:t>
            </w:r>
            <w:r w:rsidR="006C1709" w:rsidRPr="006C1709">
              <w:rPr>
                <w:rFonts w:ascii="Times New Roman" w:hAnsi="Times New Roman" w:cs="Times New Roman"/>
                <w:color w:val="000080"/>
                <w:u w:color="000080"/>
              </w:rPr>
              <w:t xml:space="preserve"> of every point of its own nature i</w:t>
            </w:r>
            <w:r w:rsidR="00890658">
              <w:rPr>
                <w:rFonts w:ascii="Times New Roman" w:hAnsi="Times New Roman" w:cs="Times New Roman"/>
                <w:color w:val="000080"/>
                <w:u w:color="000080"/>
              </w:rPr>
              <w:t>n terms of the whole.</w:t>
            </w:r>
          </w:p>
          <w:p w:rsidR="00453629" w:rsidRDefault="00453629" w:rsidP="006C1709">
            <w:pPr>
              <w:widowControl w:val="0"/>
              <w:autoSpaceDE w:val="0"/>
              <w:autoSpaceDN w:val="0"/>
              <w:adjustRightInd w:val="0"/>
              <w:rPr>
                <w:rFonts w:ascii="Times New Roman" w:hAnsi="Times New Roman" w:cs="Times New Roman"/>
                <w:color w:val="000080"/>
                <w:u w:color="000080"/>
              </w:rPr>
            </w:pPr>
          </w:p>
          <w:p w:rsidR="00453629" w:rsidRDefault="006C1709" w:rsidP="006C1709">
            <w:pPr>
              <w:widowControl w:val="0"/>
              <w:autoSpaceDE w:val="0"/>
              <w:autoSpaceDN w:val="0"/>
              <w:adjustRightInd w:val="0"/>
              <w:rPr>
                <w:rFonts w:ascii="Times New Roman" w:hAnsi="Times New Roman" w:cs="Times New Roman"/>
                <w:color w:val="000080"/>
                <w:u w:color="000080"/>
              </w:rPr>
            </w:pPr>
            <w:r w:rsidRPr="006C1709">
              <w:rPr>
                <w:rFonts w:ascii="Times New Roman" w:hAnsi="Times New Roman" w:cs="Times New Roman"/>
                <w:color w:val="000080"/>
                <w:u w:color="000080"/>
              </w:rPr>
              <w:t xml:space="preserve">4. </w:t>
            </w:r>
            <w:r>
              <w:rPr>
                <w:rFonts w:ascii="Times New Roman" w:hAnsi="Times New Roman" w:cs="Times New Roman"/>
                <w:color w:val="000080"/>
                <w:u w:val="single" w:color="000080"/>
              </w:rPr>
              <w:t>Impulses within the Transcendental field</w:t>
            </w:r>
            <w:r>
              <w:rPr>
                <w:rFonts w:ascii="Times New Roman" w:hAnsi="Times New Roman" w:cs="Times New Roman"/>
                <w:color w:val="000080"/>
                <w:u w:color="000080"/>
              </w:rPr>
              <w:t xml:space="preserve">: </w:t>
            </w:r>
            <w:r w:rsidR="00890658">
              <w:rPr>
                <w:rFonts w:ascii="Times New Roman" w:hAnsi="Times New Roman" w:cs="Times New Roman"/>
                <w:color w:val="000080"/>
                <w:u w:color="000080"/>
              </w:rPr>
              <w:t>The Transcendental field</w:t>
            </w:r>
            <w:r w:rsidR="00890658" w:rsidRPr="006C1709">
              <w:rPr>
                <w:rFonts w:ascii="Times New Roman" w:hAnsi="Times New Roman" w:cs="Times New Roman"/>
                <w:color w:val="000080"/>
                <w:u w:color="000080"/>
              </w:rPr>
              <w:t xml:space="preserve"> contains the </w:t>
            </w:r>
            <w:r w:rsidR="00890658">
              <w:rPr>
                <w:rFonts w:ascii="Times New Roman" w:hAnsi="Times New Roman" w:cs="Times New Roman"/>
                <w:color w:val="000080"/>
                <w:u w:color="000080"/>
              </w:rPr>
              <w:t xml:space="preserve">knowledge of the </w:t>
            </w:r>
            <w:r w:rsidR="00890658" w:rsidRPr="006C1709">
              <w:rPr>
                <w:rFonts w:ascii="Times New Roman" w:hAnsi="Times New Roman" w:cs="Times New Roman"/>
                <w:color w:val="000080"/>
                <w:u w:color="000080"/>
              </w:rPr>
              <w:t xml:space="preserve">collapse from infinity to its point value, and the memory </w:t>
            </w:r>
            <w:r w:rsidR="00890658">
              <w:rPr>
                <w:rFonts w:ascii="Times New Roman" w:hAnsi="Times New Roman" w:cs="Times New Roman"/>
                <w:color w:val="000080"/>
                <w:u w:color="000080"/>
              </w:rPr>
              <w:t xml:space="preserve">of the </w:t>
            </w:r>
            <w:r w:rsidR="00890658" w:rsidRPr="006C1709">
              <w:rPr>
                <w:rFonts w:ascii="Times New Roman" w:hAnsi="Times New Roman" w:cs="Times New Roman"/>
                <w:color w:val="000080"/>
                <w:u w:color="000080"/>
              </w:rPr>
              <w:t>return from the point to its infinity value.</w:t>
            </w:r>
          </w:p>
          <w:p w:rsidR="006C1709" w:rsidRPr="006C1709" w:rsidRDefault="006C1709" w:rsidP="006C1709">
            <w:pPr>
              <w:widowControl w:val="0"/>
              <w:autoSpaceDE w:val="0"/>
              <w:autoSpaceDN w:val="0"/>
              <w:adjustRightInd w:val="0"/>
              <w:rPr>
                <w:rFonts w:ascii="Times New Roman" w:hAnsi="Times New Roman" w:cs="Times New Roman"/>
                <w:color w:val="000080"/>
                <w:u w:color="000080"/>
              </w:rPr>
            </w:pPr>
          </w:p>
          <w:p w:rsidR="006C1709" w:rsidRPr="006C1709" w:rsidRDefault="006C1709" w:rsidP="00890658">
            <w:pPr>
              <w:widowControl w:val="0"/>
              <w:autoSpaceDE w:val="0"/>
              <w:autoSpaceDN w:val="0"/>
              <w:adjustRightInd w:val="0"/>
              <w:rPr>
                <w:rFonts w:ascii="Times" w:hAnsi="Times" w:cs="Times"/>
                <w:color w:val="000080"/>
                <w:u w:color="000080"/>
              </w:rPr>
            </w:pPr>
            <w:r>
              <w:rPr>
                <w:rFonts w:ascii="Times New Roman" w:hAnsi="Times New Roman" w:cs="Times New Roman"/>
                <w:color w:val="000080"/>
                <w:u w:color="000080"/>
              </w:rPr>
              <w:t xml:space="preserve">5. </w:t>
            </w:r>
            <w:r w:rsidRPr="006C1709">
              <w:rPr>
                <w:rFonts w:ascii="Times New Roman" w:hAnsi="Times New Roman" w:cs="Times New Roman"/>
                <w:color w:val="000080"/>
                <w:u w:val="single" w:color="000080"/>
              </w:rPr>
              <w:t>Wholeness moving within itself</w:t>
            </w:r>
            <w:r w:rsidRPr="006C1709">
              <w:rPr>
                <w:rFonts w:ascii="Times New Roman" w:hAnsi="Times New Roman" w:cs="Times New Roman"/>
                <w:color w:val="000080"/>
                <w:u w:color="000080"/>
              </w:rPr>
              <w:t xml:space="preserve">: In Unity Consciousness, the individual is fully awake, and eternally maintains the memory of every point of </w:t>
            </w:r>
            <w:r w:rsidR="00890658">
              <w:rPr>
                <w:rFonts w:ascii="Times New Roman" w:hAnsi="Times New Roman" w:cs="Times New Roman"/>
                <w:color w:val="000080"/>
                <w:u w:color="000080"/>
              </w:rPr>
              <w:t>existence as being nothing than one’s own</w:t>
            </w:r>
            <w:r w:rsidRPr="006C1709">
              <w:rPr>
                <w:rFonts w:ascii="Times New Roman" w:hAnsi="Times New Roman" w:cs="Times New Roman"/>
                <w:color w:val="000080"/>
                <w:u w:color="000080"/>
              </w:rPr>
              <w:t xml:space="preserve"> field of pure being. Every aspect of life is established in the eternal reality of bliss.</w:t>
            </w:r>
          </w:p>
        </w:tc>
        <w:tc>
          <w:tcPr>
            <w:tcW w:w="153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6C1709" w:rsidRPr="006C1709" w:rsidRDefault="002E3222" w:rsidP="006C1709">
            <w:pPr>
              <w:widowControl w:val="0"/>
              <w:autoSpaceDE w:val="0"/>
              <w:autoSpaceDN w:val="0"/>
              <w:adjustRightInd w:val="0"/>
              <w:rPr>
                <w:rFonts w:ascii="Times" w:hAnsi="Times" w:cs="Times"/>
                <w:color w:val="000080"/>
                <w:u w:color="000080"/>
              </w:rPr>
            </w:pPr>
            <w:r w:rsidRPr="002E3222">
              <w:rPr>
                <w:rFonts w:ascii="Times" w:hAnsi="Times" w:cs="Times"/>
                <w:color w:val="000080"/>
                <w:u w:color="000080"/>
              </w:rPr>
              <w:drawing>
                <wp:inline distT="0" distB="0" distL="0" distR="0">
                  <wp:extent cx="685800" cy="3107267"/>
                  <wp:effectExtent l="25400" t="0" r="0" b="0"/>
                  <wp:docPr id="6"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685800" cy="3107267"/>
                          </a:xfrm>
                          <a:prstGeom prst="rect">
                            <a:avLst/>
                          </a:prstGeom>
                          <a:noFill/>
                          <a:ln w="9525">
                            <a:noFill/>
                            <a:miter lim="800000"/>
                            <a:headEnd/>
                            <a:tailEnd/>
                          </a:ln>
                        </pic:spPr>
                      </pic:pic>
                    </a:graphicData>
                  </a:graphic>
                </wp:inline>
              </w:drawing>
            </w:r>
          </w:p>
        </w:tc>
      </w:tr>
    </w:tbl>
    <w:p w:rsidR="006C1709" w:rsidRPr="006C1709" w:rsidRDefault="006C1709" w:rsidP="006C1709">
      <w:pPr>
        <w:widowControl w:val="0"/>
        <w:autoSpaceDE w:val="0"/>
        <w:autoSpaceDN w:val="0"/>
        <w:adjustRightInd w:val="0"/>
        <w:rPr>
          <w:rFonts w:ascii="Times New Roman" w:hAnsi="Times New Roman" w:cs="Times New Roman"/>
          <w:color w:val="000080"/>
          <w:u w:color="000080"/>
        </w:rPr>
      </w:pPr>
    </w:p>
    <w:p w:rsidR="006C1709" w:rsidRPr="006C1709" w:rsidRDefault="006C1709" w:rsidP="006C1709">
      <w:pPr>
        <w:widowControl w:val="0"/>
        <w:autoSpaceDE w:val="0"/>
        <w:autoSpaceDN w:val="0"/>
        <w:adjustRightInd w:val="0"/>
        <w:rPr>
          <w:rFonts w:ascii="Times" w:hAnsi="Times" w:cs="Times"/>
          <w:u w:color="000080"/>
        </w:rPr>
      </w:pPr>
    </w:p>
    <w:p w:rsidR="006C1709" w:rsidRPr="006C1709" w:rsidRDefault="006C1709" w:rsidP="006C1709">
      <w:pPr>
        <w:widowControl w:val="0"/>
        <w:autoSpaceDE w:val="0"/>
        <w:autoSpaceDN w:val="0"/>
        <w:adjustRightInd w:val="0"/>
        <w:rPr>
          <w:rFonts w:ascii="Times" w:hAnsi="Times" w:cs="Times"/>
          <w:u w:color="000080"/>
        </w:rPr>
      </w:pPr>
    </w:p>
    <w:p w:rsidR="006C1709" w:rsidRPr="006C1709" w:rsidRDefault="006C1709" w:rsidP="006C1709">
      <w:pPr>
        <w:widowControl w:val="0"/>
        <w:autoSpaceDE w:val="0"/>
        <w:autoSpaceDN w:val="0"/>
        <w:adjustRightInd w:val="0"/>
        <w:rPr>
          <w:rFonts w:ascii="Times New Roman" w:hAnsi="Times New Roman" w:cs="Times New Roman"/>
          <w:color w:val="000080"/>
          <w:u w:color="000080"/>
        </w:rPr>
      </w:pPr>
    </w:p>
    <w:p w:rsidR="00453629" w:rsidRDefault="00453629"/>
    <w:sectPr w:rsidR="00453629" w:rsidSect="00453629">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C1709"/>
    <w:rsid w:val="00025113"/>
    <w:rsid w:val="002E3222"/>
    <w:rsid w:val="00453629"/>
    <w:rsid w:val="006C1709"/>
    <w:rsid w:val="00882302"/>
    <w:rsid w:val="00890658"/>
    <w:rsid w:val="00B13B02"/>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447</Words>
  <Characters>2548</Characters>
  <Application>Microsoft Macintosh Word</Application>
  <DocSecurity>0</DocSecurity>
  <Lines>21</Lines>
  <Paragraphs>5</Paragraphs>
  <ScaleCrop>false</ScaleCrop>
  <Company>Maharishi University of Management</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3</cp:revision>
  <dcterms:created xsi:type="dcterms:W3CDTF">2011-03-18T00:46:00Z</dcterms:created>
  <dcterms:modified xsi:type="dcterms:W3CDTF">2011-03-18T19:13:00Z</dcterms:modified>
</cp:coreProperties>
</file>